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城区</w:t>
      </w:r>
      <w:r>
        <w:rPr>
          <w:rFonts w:hint="eastAsia" w:ascii="仿宋_GB2312" w:eastAsia="仿宋_GB2312"/>
          <w:szCs w:val="21"/>
          <w:lang w:val="en-US" w:eastAsia="zh-CN"/>
        </w:rPr>
        <w:t>居配</w:t>
      </w:r>
      <w:r>
        <w:rPr>
          <w:rFonts w:hint="eastAsia" w:ascii="仿宋_GB2312" w:eastAsia="仿宋_GB2312"/>
          <w:szCs w:val="21"/>
        </w:rPr>
        <w:t>工程政府出资项目1：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3225071700070719</w:t>
      </w:r>
      <w:r>
        <w:rPr>
          <w:rFonts w:hint="eastAsia" w:ascii="仿宋_GB2312" w:eastAsia="仿宋_GB2312"/>
          <w:szCs w:val="21"/>
        </w:rPr>
        <w:tab/>
      </w:r>
      <w:bookmarkStart w:id="0" w:name="OLE_LINK5"/>
      <w:bookmarkStart w:id="1" w:name="OLE_LINK2"/>
      <w:bookmarkStart w:id="2" w:name="OLE_LINK1"/>
      <w:r>
        <w:rPr>
          <w:rFonts w:hint="eastAsia" w:ascii="仿宋_GB2312" w:eastAsia="仿宋_GB2312"/>
          <w:szCs w:val="21"/>
        </w:rPr>
        <w:t>南通市汇锦湾工程管理有限公司</w:t>
      </w:r>
      <w:bookmarkEnd w:id="0"/>
      <w:bookmarkEnd w:id="1"/>
      <w:bookmarkEnd w:id="2"/>
      <w:r>
        <w:rPr>
          <w:rFonts w:hint="eastAsia" w:ascii="仿宋_GB2312" w:eastAsia="仿宋_GB2312"/>
          <w:szCs w:val="21"/>
          <w:lang w:val="en-US" w:eastAsia="zh-CN"/>
        </w:rPr>
        <w:t>，新装容量：480</w:t>
      </w:r>
      <w:r>
        <w:rPr>
          <w:rFonts w:hint="eastAsia" w:ascii="仿宋_GB2312" w:eastAsia="仿宋_GB2312"/>
          <w:szCs w:val="21"/>
        </w:rPr>
        <w:t>0kVA</w:t>
      </w:r>
      <w:r>
        <w:rPr>
          <w:rFonts w:hint="eastAsia" w:ascii="仿宋_GB2312" w:eastAsia="仿宋_GB2312"/>
          <w:szCs w:val="21"/>
          <w:lang w:val="en-US" w:eastAsia="zh-CN"/>
        </w:rPr>
        <w:t>，性质：公变；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地址：</w:t>
      </w:r>
      <w:r>
        <w:rPr>
          <w:rFonts w:hint="eastAsia" w:ascii="仿宋_GB2312" w:eastAsia="仿宋_GB2312"/>
          <w:szCs w:val="21"/>
        </w:rPr>
        <w:t>南通市崇川区外环西路东、钟秀西路北侧CR22024地块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取得土地使用权时间：202</w:t>
      </w:r>
      <w:r>
        <w:rPr>
          <w:rFonts w:hint="eastAsia" w:ascii="仿宋_GB2312" w:eastAsia="仿宋_GB2312"/>
          <w:szCs w:val="21"/>
          <w:lang w:val="en-US" w:eastAsia="zh-CN"/>
        </w:rPr>
        <w:t>2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12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9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上机时间：202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7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17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用户期望通电时间：202</w:t>
      </w:r>
      <w:r>
        <w:rPr>
          <w:rFonts w:hint="eastAsia" w:ascii="仿宋_GB2312" w:eastAsia="仿宋_GB2312"/>
          <w:szCs w:val="21"/>
          <w:lang w:val="en-US" w:eastAsia="zh-CN"/>
        </w:rPr>
        <w:t>6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8</w:t>
      </w:r>
      <w:r>
        <w:rPr>
          <w:rFonts w:hint="eastAsia" w:ascii="仿宋_GB2312" w:eastAsia="仿宋_GB2312"/>
          <w:szCs w:val="21"/>
        </w:rPr>
        <w:t>月；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电源接入点：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第一路电源：公变第一路电源（2400kVA）结合南光锦湾商业（南通）有限公司项目公变第一路电源供电方案，由220kV城西变2号主变（180MVA，44.4%）132备用A间隔新出线路的南光锦湾前置环网柜新放线路至前置环网柜，由前置环网柜新放电缆接入。新放线路电缆建议采用不小于400截面铜芯电缆，用户进线电缆建议采用不小于240截面铜芯电缆。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第二路电源：公变第二路电源（2400kVA）由220kV城西变1号主变（180MVA，20.6%）10kV茶庵线618#3航政处环网柜新出线路至前置环网柜，由前置环网柜新放电缆接入。新放线路电缆建议采用不小于400</w:t>
      </w:r>
      <w:bookmarkStart w:id="3" w:name="_GoBack"/>
      <w:bookmarkEnd w:id="3"/>
      <w:r>
        <w:rPr>
          <w:rFonts w:hint="eastAsia" w:ascii="仿宋_GB2312" w:eastAsia="仿宋_GB2312"/>
          <w:szCs w:val="21"/>
        </w:rPr>
        <w:t>截面铜芯电缆，用户进线电缆建议采用不小于240截面铜芯电缆。</w:t>
      </w:r>
    </w:p>
    <w:p>
      <w:pPr>
        <w:widowControl/>
        <w:jc w:val="left"/>
        <w:rPr>
          <w:rFonts w:hint="eastAsia" w:ascii="仿宋_GB2312" w:eastAsia="仿宋_GB2312"/>
          <w:szCs w:val="21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</w:p>
    <w:p>
      <w:pPr>
        <w:rPr>
          <w:rFonts w:hint="eastAsia" w:ascii="仿宋_GB2312" w:hAnsi="宋体" w:eastAsia="仿宋_GB2312" w:cs="宋体"/>
          <w:szCs w:val="21"/>
        </w:rPr>
      </w:pPr>
      <w:r>
        <w:drawing>
          <wp:inline distT="0" distB="0" distL="114300" distR="114300">
            <wp:extent cx="7362825" cy="5901055"/>
            <wp:effectExtent l="0" t="0" r="952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590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8F"/>
    <w:rsid w:val="000B0F21"/>
    <w:rsid w:val="00142743"/>
    <w:rsid w:val="001D04B6"/>
    <w:rsid w:val="00267463"/>
    <w:rsid w:val="003521C4"/>
    <w:rsid w:val="0035724F"/>
    <w:rsid w:val="00364999"/>
    <w:rsid w:val="00377438"/>
    <w:rsid w:val="0052678F"/>
    <w:rsid w:val="007E07C3"/>
    <w:rsid w:val="00806E6F"/>
    <w:rsid w:val="00966F76"/>
    <w:rsid w:val="009C1DE4"/>
    <w:rsid w:val="00AB2D49"/>
    <w:rsid w:val="00AB3285"/>
    <w:rsid w:val="00AD5AFA"/>
    <w:rsid w:val="00B333C9"/>
    <w:rsid w:val="00B41A4F"/>
    <w:rsid w:val="00C357D5"/>
    <w:rsid w:val="00C37FBD"/>
    <w:rsid w:val="00C42B38"/>
    <w:rsid w:val="00E62198"/>
    <w:rsid w:val="00E91EA1"/>
    <w:rsid w:val="00EC49F4"/>
    <w:rsid w:val="00ED3CC5"/>
    <w:rsid w:val="00F84943"/>
    <w:rsid w:val="00FA10FC"/>
    <w:rsid w:val="04882061"/>
    <w:rsid w:val="07D65A39"/>
    <w:rsid w:val="16562A2B"/>
    <w:rsid w:val="22D533EA"/>
    <w:rsid w:val="22FA3974"/>
    <w:rsid w:val="291F7957"/>
    <w:rsid w:val="2F3A57C2"/>
    <w:rsid w:val="35911142"/>
    <w:rsid w:val="4E394DC7"/>
    <w:rsid w:val="502B0F2B"/>
    <w:rsid w:val="50FD5B0E"/>
    <w:rsid w:val="57B00D7D"/>
    <w:rsid w:val="6698072F"/>
    <w:rsid w:val="67357445"/>
    <w:rsid w:val="6CAF2B70"/>
    <w:rsid w:val="6FFD2C73"/>
    <w:rsid w:val="77FD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>
  <DataSet Characteristic="{9906517c-03de-4c62-8dd7-a466a6004727}">
    <Data data="gkkNAAALAQsMAwYLGEcIBB1WDh4FBQsDGEcBCwxBWQ=="/>
  </DataSet>
</Properties>
</file>

<file path=customXml/itemProps1.xml><?xml version="1.0" encoding="utf-8"?>
<ds:datastoreItem xmlns:ds="http://schemas.openxmlformats.org/officeDocument/2006/customXml" ds:itemID="{9906517c-03de-4c62-8dd7-a466a6004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</Words>
  <Characters>845</Characters>
  <Lines>7</Lines>
  <Paragraphs>1</Paragraphs>
  <TotalTime>1</TotalTime>
  <ScaleCrop>false</ScaleCrop>
  <LinksUpToDate>false</LinksUpToDate>
  <CharactersWithSpaces>992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2022-08-29T07:17:00Z</dcterms:created>
  <dc:creator>O365</dc:creator>
  <cp:lastModifiedBy>杨溢</cp:lastModifiedBy>
  <dcterms:modified xsi:type="dcterms:W3CDTF">2025-10-01T01:38:07Z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A591CBB6784148028C7A7FD11BB2998A</vt:lpwstr>
  </property>
</Properties>
</file>